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D094B" w14:textId="78E01358" w:rsidR="00ED2363" w:rsidRPr="003C475A" w:rsidRDefault="00ED2363" w:rsidP="00331DA5">
      <w:pPr>
        <w:spacing w:line="260" w:lineRule="exact"/>
        <w:rPr>
          <w:rFonts w:ascii="Regola Pro Book" w:eastAsia="Times New Roman" w:hAnsi="Regola Pro Book" w:cs="Calibri"/>
          <w:color w:val="000000" w:themeColor="text1"/>
          <w:szCs w:val="19"/>
        </w:rPr>
        <w:sectPr w:rsidR="00ED2363" w:rsidRPr="003C475A" w:rsidSect="00B152E3">
          <w:headerReference w:type="default" r:id="rId7"/>
          <w:footerReference w:type="default" r:id="rId8"/>
          <w:headerReference w:type="first" r:id="rId9"/>
          <w:footerReference w:type="first" r:id="rId10"/>
          <w:type w:val="continuous"/>
          <w:pgSz w:w="11900" w:h="16840"/>
          <w:pgMar w:top="2835" w:right="2098" w:bottom="1843" w:left="1304" w:header="567" w:footer="567" w:gutter="0"/>
          <w:cols w:space="708"/>
          <w:docGrid w:linePitch="245"/>
        </w:sectPr>
      </w:pPr>
    </w:p>
    <w:p w14:paraId="67DFEECE" w14:textId="70D49173" w:rsidR="00B152E3" w:rsidRPr="002C3AE7" w:rsidRDefault="004B4394" w:rsidP="00B152E3">
      <w:pPr>
        <w:spacing w:after="120" w:line="280" w:lineRule="exact"/>
        <w:rPr>
          <w:rFonts w:ascii="Arial" w:hAnsi="Arial" w:cs="Arial"/>
          <w:b/>
          <w:bCs/>
          <w:color w:val="000000" w:themeColor="text1"/>
          <w:szCs w:val="18"/>
          <w:lang w:eastAsia="ja-JP"/>
        </w:rPr>
      </w:pPr>
      <w:r w:rsidRPr="004B4394">
        <w:rPr>
          <w:rFonts w:ascii="Arial" w:hAnsi="Arial" w:cs="Arial"/>
          <w:b/>
          <w:bCs/>
          <w:color w:val="000000" w:themeColor="text1"/>
          <w:szCs w:val="18"/>
          <w:lang w:eastAsia="ja-JP"/>
        </w:rPr>
        <w:t xml:space="preserve">Charakter, Geschick, Leidenschaft – Günter Gerhard Lange. </w:t>
      </w:r>
      <w:r>
        <w:rPr>
          <w:rFonts w:ascii="Arial" w:hAnsi="Arial" w:cs="Arial"/>
          <w:b/>
          <w:bCs/>
          <w:color w:val="000000" w:themeColor="text1"/>
          <w:szCs w:val="18"/>
          <w:lang w:eastAsia="ja-JP"/>
        </w:rPr>
        <w:br/>
      </w:r>
      <w:r w:rsidRPr="004B4394">
        <w:rPr>
          <w:rFonts w:ascii="Arial" w:hAnsi="Arial" w:cs="Arial"/>
          <w:b/>
          <w:bCs/>
          <w:color w:val="000000" w:themeColor="text1"/>
          <w:szCs w:val="18"/>
          <w:lang w:eastAsia="ja-JP"/>
        </w:rPr>
        <w:t>Ehrung zum 100. Geburtstag des Schriftexperten</w:t>
      </w:r>
      <w:r w:rsidR="00B152E3" w:rsidRPr="002C3AE7">
        <w:rPr>
          <w:rFonts w:ascii="Arial" w:hAnsi="Arial" w:cs="Arial"/>
          <w:b/>
          <w:bCs/>
          <w:color w:val="000000" w:themeColor="text1"/>
          <w:szCs w:val="18"/>
          <w:lang w:eastAsia="ja-JP"/>
        </w:rPr>
        <w:t>.</w:t>
      </w:r>
    </w:p>
    <w:p w14:paraId="589BB0F1" w14:textId="4D391848" w:rsidR="00B152E3" w:rsidRDefault="00B152E3" w:rsidP="00B152E3">
      <w:pPr>
        <w:spacing w:after="120" w:line="280" w:lineRule="exact"/>
        <w:rPr>
          <w:rFonts w:ascii="Arial" w:eastAsia="Times New Roman" w:hAnsi="Arial" w:cs="Arial"/>
          <w:color w:val="000000" w:themeColor="text1"/>
          <w:kern w:val="14"/>
          <w:szCs w:val="19"/>
        </w:rPr>
      </w:pPr>
      <w:r w:rsidRPr="002C3AE7">
        <w:rPr>
          <w:rFonts w:ascii="Arial" w:hAnsi="Arial" w:cs="Arial"/>
          <w:color w:val="000000" w:themeColor="text1"/>
          <w:szCs w:val="18"/>
        </w:rPr>
        <w:t>München, April 2021</w:t>
      </w:r>
    </w:p>
    <w:p w14:paraId="26B5DA01" w14:textId="2BF7B6A4" w:rsidR="002C3AE7" w:rsidRDefault="004B4394" w:rsidP="00B152E3">
      <w:pPr>
        <w:spacing w:after="120" w:line="280" w:lineRule="exact"/>
        <w:rPr>
          <w:rFonts w:ascii="Arial" w:eastAsia="Times New Roman" w:hAnsi="Arial" w:cs="Arial"/>
          <w:color w:val="000000" w:themeColor="text1"/>
          <w:kern w:val="14"/>
          <w:szCs w:val="19"/>
        </w:rPr>
      </w:pPr>
      <w:r w:rsidRPr="004B4394">
        <w:rPr>
          <w:rFonts w:ascii="Arial" w:eastAsia="Times New Roman" w:hAnsi="Arial" w:cs="Arial"/>
          <w:color w:val="000000" w:themeColor="text1"/>
          <w:kern w:val="14"/>
          <w:szCs w:val="19"/>
        </w:rPr>
        <w:t>Günter Gerhard Lange (kurz: GGL, 1921–2008) gilt als einer der weltweit bedeutendsten Schriftgestalter und Förderer der Schriftqualität des 20. Jahrhunderts. Insbesondere als langjähriger künstlerischer Leiter der H.</w:t>
      </w:r>
      <w:r w:rsidR="00AD7F47">
        <w:rPr>
          <w:rFonts w:ascii="Arial" w:eastAsia="Times New Roman" w:hAnsi="Arial" w:cs="Arial"/>
          <w:color w:val="000000" w:themeColor="text1"/>
          <w:kern w:val="14"/>
          <w:szCs w:val="19"/>
        </w:rPr>
        <w:t> </w:t>
      </w:r>
      <w:r w:rsidRPr="004B4394">
        <w:rPr>
          <w:rFonts w:ascii="Arial" w:eastAsia="Times New Roman" w:hAnsi="Arial" w:cs="Arial"/>
          <w:color w:val="000000" w:themeColor="text1"/>
          <w:kern w:val="14"/>
          <w:szCs w:val="19"/>
        </w:rPr>
        <w:t>Berthold</w:t>
      </w:r>
      <w:r w:rsidR="00AD7F47">
        <w:rPr>
          <w:rFonts w:ascii="Arial" w:eastAsia="Times New Roman" w:hAnsi="Arial" w:cs="Arial"/>
          <w:color w:val="000000" w:themeColor="text1"/>
          <w:kern w:val="14"/>
          <w:szCs w:val="19"/>
        </w:rPr>
        <w:t> </w:t>
      </w:r>
      <w:r w:rsidRPr="004B4394">
        <w:rPr>
          <w:rFonts w:ascii="Arial" w:eastAsia="Times New Roman" w:hAnsi="Arial" w:cs="Arial"/>
          <w:color w:val="000000" w:themeColor="text1"/>
          <w:kern w:val="14"/>
          <w:szCs w:val="19"/>
        </w:rPr>
        <w:t>AG prägte er die Schriftgestaltung bis heute. Aus Anlass seines 100.</w:t>
      </w:r>
      <w:r w:rsidR="00AD7F47">
        <w:rPr>
          <w:rFonts w:ascii="Arial" w:eastAsia="Times New Roman" w:hAnsi="Arial" w:cs="Arial"/>
          <w:color w:val="000000" w:themeColor="text1"/>
          <w:kern w:val="14"/>
          <w:szCs w:val="19"/>
        </w:rPr>
        <w:t> </w:t>
      </w:r>
      <w:r w:rsidRPr="004B4394">
        <w:rPr>
          <w:rFonts w:ascii="Arial" w:eastAsia="Times New Roman" w:hAnsi="Arial" w:cs="Arial"/>
          <w:color w:val="000000" w:themeColor="text1"/>
          <w:kern w:val="14"/>
          <w:szCs w:val="19"/>
        </w:rPr>
        <w:t>Geburtstages am 12.</w:t>
      </w:r>
      <w:r w:rsidR="00AD7F47">
        <w:rPr>
          <w:rFonts w:ascii="Arial" w:eastAsia="Times New Roman" w:hAnsi="Arial" w:cs="Arial"/>
          <w:color w:val="000000" w:themeColor="text1"/>
          <w:kern w:val="14"/>
          <w:szCs w:val="19"/>
        </w:rPr>
        <w:t> </w:t>
      </w:r>
      <w:r w:rsidRPr="004B4394">
        <w:rPr>
          <w:rFonts w:ascii="Arial" w:eastAsia="Times New Roman" w:hAnsi="Arial" w:cs="Arial"/>
          <w:color w:val="000000" w:themeColor="text1"/>
          <w:kern w:val="14"/>
          <w:szCs w:val="19"/>
        </w:rPr>
        <w:t>April</w:t>
      </w:r>
      <w:r w:rsidR="00AD7F47">
        <w:rPr>
          <w:rFonts w:ascii="Arial" w:eastAsia="Times New Roman" w:hAnsi="Arial" w:cs="Arial"/>
          <w:color w:val="000000" w:themeColor="text1"/>
          <w:kern w:val="14"/>
          <w:szCs w:val="19"/>
        </w:rPr>
        <w:t> </w:t>
      </w:r>
      <w:r w:rsidRPr="004B4394">
        <w:rPr>
          <w:rFonts w:ascii="Arial" w:eastAsia="Times New Roman" w:hAnsi="Arial" w:cs="Arial"/>
          <w:color w:val="000000" w:themeColor="text1"/>
          <w:kern w:val="14"/>
          <w:szCs w:val="19"/>
        </w:rPr>
        <w:t xml:space="preserve">2021 veranstaltet die tgm einen offenen </w:t>
      </w:r>
      <w:proofErr w:type="spellStart"/>
      <w:r w:rsidRPr="004B4394">
        <w:rPr>
          <w:rFonts w:ascii="Arial" w:eastAsia="Times New Roman" w:hAnsi="Arial" w:cs="Arial"/>
          <w:color w:val="000000" w:themeColor="text1"/>
          <w:kern w:val="14"/>
          <w:szCs w:val="19"/>
        </w:rPr>
        <w:t>Zoomtalk</w:t>
      </w:r>
      <w:proofErr w:type="spellEnd"/>
      <w:r w:rsidRPr="004B4394">
        <w:rPr>
          <w:rFonts w:ascii="Arial" w:eastAsia="Times New Roman" w:hAnsi="Arial" w:cs="Arial"/>
          <w:color w:val="000000" w:themeColor="text1"/>
          <w:kern w:val="14"/>
          <w:szCs w:val="19"/>
        </w:rPr>
        <w:t>. Die Zugangsdaten können am Veranstaltungs</w:t>
      </w:r>
      <w:r w:rsidR="00485FDD">
        <w:rPr>
          <w:rFonts w:ascii="Arial" w:eastAsia="Times New Roman" w:hAnsi="Arial" w:cs="Arial"/>
          <w:color w:val="000000" w:themeColor="text1"/>
          <w:kern w:val="14"/>
          <w:szCs w:val="19"/>
        </w:rPr>
        <w:softHyphen/>
      </w:r>
      <w:r w:rsidRPr="004B4394">
        <w:rPr>
          <w:rFonts w:ascii="Arial" w:eastAsia="Times New Roman" w:hAnsi="Arial" w:cs="Arial"/>
          <w:color w:val="000000" w:themeColor="text1"/>
          <w:kern w:val="14"/>
          <w:szCs w:val="19"/>
        </w:rPr>
        <w:t>tag dem Blogbeitrag entnommen werden (tgm-online.de/</w:t>
      </w:r>
      <w:proofErr w:type="spellStart"/>
      <w:r w:rsidRPr="004B4394">
        <w:rPr>
          <w:rFonts w:ascii="Arial" w:eastAsia="Times New Roman" w:hAnsi="Arial" w:cs="Arial"/>
          <w:color w:val="000000" w:themeColor="text1"/>
          <w:kern w:val="14"/>
          <w:szCs w:val="19"/>
        </w:rPr>
        <w:t>blog</w:t>
      </w:r>
      <w:proofErr w:type="spellEnd"/>
      <w:r w:rsidRPr="004B4394">
        <w:rPr>
          <w:rFonts w:ascii="Arial" w:eastAsia="Times New Roman" w:hAnsi="Arial" w:cs="Arial"/>
          <w:color w:val="000000" w:themeColor="text1"/>
          <w:kern w:val="14"/>
          <w:szCs w:val="19"/>
        </w:rPr>
        <w:t>/guenter-gerhard-lange-100)</w:t>
      </w:r>
      <w:r w:rsidR="002C3AE7" w:rsidRPr="002C3AE7">
        <w:rPr>
          <w:rFonts w:ascii="Arial" w:eastAsia="Times New Roman" w:hAnsi="Arial" w:cs="Arial"/>
          <w:color w:val="000000" w:themeColor="text1"/>
          <w:kern w:val="14"/>
          <w:szCs w:val="19"/>
        </w:rPr>
        <w:t>.</w:t>
      </w:r>
    </w:p>
    <w:p w14:paraId="1E5505F4" w14:textId="72881A39" w:rsidR="002C3AE7" w:rsidRDefault="00485FDD" w:rsidP="00B152E3">
      <w:pPr>
        <w:spacing w:after="120" w:line="280" w:lineRule="exact"/>
        <w:rPr>
          <w:rFonts w:ascii="Arial" w:eastAsia="Times New Roman" w:hAnsi="Arial" w:cs="Arial"/>
          <w:color w:val="000000" w:themeColor="text1"/>
          <w:kern w:val="14"/>
          <w:szCs w:val="19"/>
        </w:rPr>
      </w:pPr>
      <w:r w:rsidRPr="00485FDD">
        <w:rPr>
          <w:rFonts w:ascii="Arial" w:eastAsia="Times New Roman" w:hAnsi="Arial" w:cs="Arial"/>
          <w:color w:val="000000" w:themeColor="text1"/>
          <w:kern w:val="14"/>
          <w:szCs w:val="19"/>
        </w:rPr>
        <w:t>Visualisierung mit Schrift und Typografie war für Lange eine Frage von Charakter und Sensibilität. Sein Name steht für kompromisslose Qualität in der Schriftgestaltung. Als Visionär, der mit beiden Beinen auf dem Boden stand (die Metapher hinkt, er verlor als 18-Jähriger im Krieg ein Bein), gelang es ihm immer wieder, Handwerk mit moderner Technik zu versöhnen. Klassische Bleisatzschriften übertrug »GGL« so in den Fotosatz, dass sie nicht nur der Kritik des Fachpublikums, sondern vor allem auch seinem eigenen hohen Anspruch standhielten</w:t>
      </w:r>
      <w:r w:rsidR="002C3AE7" w:rsidRPr="002C3AE7">
        <w:rPr>
          <w:rFonts w:ascii="Arial" w:eastAsia="Times New Roman" w:hAnsi="Arial" w:cs="Arial"/>
          <w:color w:val="000000" w:themeColor="text1"/>
          <w:kern w:val="14"/>
          <w:szCs w:val="19"/>
        </w:rPr>
        <w:t xml:space="preserve">. </w:t>
      </w:r>
    </w:p>
    <w:p w14:paraId="10FDE49A" w14:textId="0049ACFD" w:rsidR="009300B9" w:rsidRDefault="00485FDD" w:rsidP="00B152E3">
      <w:pPr>
        <w:spacing w:afterLines="120" w:after="288" w:line="280" w:lineRule="exact"/>
        <w:rPr>
          <w:rFonts w:ascii="Arial" w:eastAsia="Times New Roman" w:hAnsi="Arial" w:cs="Arial"/>
          <w:color w:val="000000" w:themeColor="text1"/>
          <w:kern w:val="14"/>
          <w:szCs w:val="19"/>
        </w:rPr>
      </w:pPr>
      <w:r w:rsidRPr="00485FDD">
        <w:rPr>
          <w:rFonts w:ascii="Arial" w:eastAsia="Times New Roman" w:hAnsi="Arial" w:cs="Arial"/>
          <w:color w:val="000000" w:themeColor="text1"/>
          <w:kern w:val="14"/>
          <w:szCs w:val="19"/>
        </w:rPr>
        <w:t>Das zweite treibende Moment in seinem Leben war die Bildung junger Menschen. Als</w:t>
      </w:r>
      <w:r>
        <w:rPr>
          <w:rFonts w:ascii="Arial" w:eastAsia="Times New Roman" w:hAnsi="Arial" w:cs="Arial"/>
          <w:color w:val="000000" w:themeColor="text1"/>
          <w:kern w:val="14"/>
          <w:szCs w:val="19"/>
        </w:rPr>
        <w:t xml:space="preserve"> </w:t>
      </w:r>
      <w:r w:rsidRPr="00485FDD">
        <w:rPr>
          <w:rFonts w:ascii="Arial" w:eastAsia="Times New Roman" w:hAnsi="Arial" w:cs="Arial"/>
          <w:color w:val="000000" w:themeColor="text1"/>
          <w:kern w:val="14"/>
          <w:szCs w:val="19"/>
        </w:rPr>
        <w:t>»Über</w:t>
      </w:r>
      <w:r>
        <w:rPr>
          <w:rFonts w:ascii="Arial" w:eastAsia="Times New Roman" w:hAnsi="Arial" w:cs="Arial"/>
          <w:color w:val="000000" w:themeColor="text1"/>
          <w:kern w:val="14"/>
          <w:szCs w:val="19"/>
        </w:rPr>
        <w:softHyphen/>
      </w:r>
      <w:r w:rsidRPr="00485FDD">
        <w:rPr>
          <w:rFonts w:ascii="Arial" w:eastAsia="Times New Roman" w:hAnsi="Arial" w:cs="Arial"/>
          <w:color w:val="000000" w:themeColor="text1"/>
          <w:kern w:val="14"/>
          <w:szCs w:val="19"/>
        </w:rPr>
        <w:t>zeugungs</w:t>
      </w:r>
      <w:r>
        <w:rPr>
          <w:rFonts w:ascii="Arial" w:eastAsia="Times New Roman" w:hAnsi="Arial" w:cs="Arial"/>
          <w:color w:val="000000" w:themeColor="text1"/>
          <w:kern w:val="14"/>
          <w:szCs w:val="19"/>
        </w:rPr>
        <w:softHyphen/>
      </w:r>
      <w:r w:rsidRPr="00485FDD">
        <w:rPr>
          <w:rFonts w:ascii="Arial" w:eastAsia="Times New Roman" w:hAnsi="Arial" w:cs="Arial"/>
          <w:color w:val="000000" w:themeColor="text1"/>
          <w:kern w:val="14"/>
          <w:szCs w:val="19"/>
        </w:rPr>
        <w:t>täter« war er stets in der Lage, sie mit Leidenschaft und kraftvoller Ausdrucksweise mitzureißen. Gleichzeitig übernahm er Lehraufträge und hielt unzählige Vorträge. Wohlverdient wurde er 1990 zum Ehrenmitglied der Typographischen Gesellschaft München ernannt, posthum würdigte ihn die tgm 2009</w:t>
      </w:r>
      <w:r w:rsidR="00AD7F47">
        <w:rPr>
          <w:rFonts w:ascii="Arial" w:eastAsia="Times New Roman" w:hAnsi="Arial" w:cs="Arial"/>
          <w:color w:val="000000" w:themeColor="text1"/>
          <w:kern w:val="14"/>
          <w:szCs w:val="19"/>
        </w:rPr>
        <w:t> </w:t>
      </w:r>
      <w:r w:rsidRPr="00485FDD">
        <w:rPr>
          <w:rFonts w:ascii="Arial" w:eastAsia="Times New Roman" w:hAnsi="Arial" w:cs="Arial"/>
          <w:color w:val="000000" w:themeColor="text1"/>
          <w:kern w:val="14"/>
          <w:szCs w:val="19"/>
        </w:rPr>
        <w:t>mit einer GGL-Soiree</w:t>
      </w:r>
      <w:r w:rsidR="002C3AE7" w:rsidRPr="002C3AE7">
        <w:rPr>
          <w:rFonts w:ascii="Arial" w:eastAsia="Times New Roman" w:hAnsi="Arial" w:cs="Arial"/>
          <w:color w:val="000000" w:themeColor="text1"/>
          <w:kern w:val="14"/>
          <w:szCs w:val="19"/>
        </w:rPr>
        <w:t>.</w:t>
      </w:r>
    </w:p>
    <w:p w14:paraId="00694A65" w14:textId="6B764D18" w:rsidR="00771A5C" w:rsidRDefault="00030C0E" w:rsidP="00B152E3">
      <w:pPr>
        <w:spacing w:after="120"/>
        <w:rPr>
          <w:rFonts w:ascii="Arial" w:eastAsia="Times New Roman" w:hAnsi="Arial" w:cs="Arial"/>
          <w:color w:val="000000" w:themeColor="text1"/>
          <w:kern w:val="14"/>
          <w:szCs w:val="19"/>
        </w:rPr>
      </w:pPr>
      <w:r>
        <w:rPr>
          <w:rFonts w:ascii="Arial" w:eastAsia="Times New Roman" w:hAnsi="Arial" w:cs="Arial"/>
          <w:noProof/>
          <w:color w:val="000000" w:themeColor="text1"/>
          <w:kern w:val="14"/>
          <w:szCs w:val="19"/>
        </w:rPr>
        <w:drawing>
          <wp:inline distT="0" distB="0" distL="0" distR="0" wp14:anchorId="7185BD45" wp14:editId="0051EE27">
            <wp:extent cx="1969200" cy="2520000"/>
            <wp:effectExtent l="0" t="0" r="0" b="0"/>
            <wp:docPr id="24" name="Grafik 24" descr="Ein Bild, das Person, Wand, drinne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Person, Wand, drinnen, Schlips enthält.&#10;&#10;Automatisch generierte Beschreibung"/>
                    <pic:cNvPicPr/>
                  </pic:nvPicPr>
                  <pic:blipFill>
                    <a:blip r:embed="rId11"/>
                    <a:stretch>
                      <a:fillRect/>
                    </a:stretch>
                  </pic:blipFill>
                  <pic:spPr>
                    <a:xfrm>
                      <a:off x="0" y="0"/>
                      <a:ext cx="1969200" cy="2520000"/>
                    </a:xfrm>
                    <a:prstGeom prst="rect">
                      <a:avLst/>
                    </a:prstGeom>
                  </pic:spPr>
                </pic:pic>
              </a:graphicData>
            </a:graphic>
          </wp:inline>
        </w:drawing>
      </w:r>
      <w:r w:rsidR="00B152E3">
        <w:rPr>
          <w:rFonts w:ascii="Arial" w:eastAsia="Times New Roman" w:hAnsi="Arial" w:cs="Arial"/>
          <w:color w:val="000000" w:themeColor="text1"/>
          <w:kern w:val="14"/>
          <w:szCs w:val="19"/>
        </w:rPr>
        <w:t xml:space="preserve"> </w:t>
      </w:r>
      <w:r w:rsidR="00B152E3">
        <w:rPr>
          <w:rFonts w:ascii="Arial" w:eastAsia="Times New Roman" w:hAnsi="Arial" w:cs="Arial"/>
          <w:noProof/>
          <w:color w:val="000000" w:themeColor="text1"/>
          <w:kern w:val="14"/>
          <w:szCs w:val="19"/>
        </w:rPr>
        <w:drawing>
          <wp:inline distT="0" distB="0" distL="0" distR="0" wp14:anchorId="2C6B1A11" wp14:editId="6229F5BA">
            <wp:extent cx="3358800" cy="2520000"/>
            <wp:effectExtent l="0" t="0" r="0" b="0"/>
            <wp:docPr id="26" name="Grafik 26" descr="Ein Bild, das Person, Wand,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Person, Wand, Mann, drinnen enthält.&#10;&#10;Automatisch generierte Beschreibung"/>
                    <pic:cNvPicPr/>
                  </pic:nvPicPr>
                  <pic:blipFill>
                    <a:blip r:embed="rId12"/>
                    <a:stretch>
                      <a:fillRect/>
                    </a:stretch>
                  </pic:blipFill>
                  <pic:spPr>
                    <a:xfrm>
                      <a:off x="0" y="0"/>
                      <a:ext cx="3358800" cy="2520000"/>
                    </a:xfrm>
                    <a:prstGeom prst="rect">
                      <a:avLst/>
                    </a:prstGeom>
                  </pic:spPr>
                </pic:pic>
              </a:graphicData>
            </a:graphic>
          </wp:inline>
        </w:drawing>
      </w:r>
      <w:r w:rsidR="00B152E3">
        <w:rPr>
          <w:rFonts w:ascii="Arial" w:eastAsia="Times New Roman" w:hAnsi="Arial" w:cs="Arial"/>
          <w:color w:val="000000" w:themeColor="text1"/>
          <w:kern w:val="14"/>
          <w:szCs w:val="19"/>
        </w:rPr>
        <w:t xml:space="preserve"> </w:t>
      </w:r>
    </w:p>
    <w:p w14:paraId="67286D82" w14:textId="77777777" w:rsidR="002C3AE7" w:rsidRPr="00771A5C" w:rsidRDefault="002C3AE7" w:rsidP="00B152E3">
      <w:pPr>
        <w:keepNext/>
        <w:keepLines/>
        <w:spacing w:before="240" w:line="240" w:lineRule="exact"/>
        <w:rPr>
          <w:rFonts w:ascii="Arial" w:eastAsia="Times New Roman" w:hAnsi="Arial" w:cs="Arial"/>
          <w:b/>
          <w:bCs/>
          <w:color w:val="000000" w:themeColor="text1"/>
          <w:kern w:val="14"/>
          <w:szCs w:val="18"/>
        </w:rPr>
      </w:pPr>
      <w:r w:rsidRPr="00771A5C">
        <w:rPr>
          <w:rFonts w:ascii="Arial" w:eastAsia="Times New Roman" w:hAnsi="Arial" w:cs="Arial"/>
          <w:b/>
          <w:bCs/>
          <w:color w:val="000000" w:themeColor="text1"/>
          <w:kern w:val="14"/>
          <w:szCs w:val="18"/>
        </w:rPr>
        <w:lastRenderedPageBreak/>
        <w:t>Typographische Gesellschaft München e.V.</w:t>
      </w:r>
    </w:p>
    <w:p w14:paraId="14FE11F6" w14:textId="77777777" w:rsidR="002C3AE7" w:rsidRPr="002C3AE7" w:rsidRDefault="002C3AE7" w:rsidP="00B152E3">
      <w:pPr>
        <w:keepNext/>
        <w:keepLines/>
        <w:spacing w:after="120" w:line="240" w:lineRule="exact"/>
        <w:rPr>
          <w:rFonts w:ascii="Arial" w:eastAsia="Times New Roman" w:hAnsi="Arial" w:cs="Arial"/>
          <w:b/>
          <w:bCs/>
          <w:color w:val="000000" w:themeColor="text1"/>
          <w:kern w:val="14"/>
          <w:sz w:val="15"/>
          <w:szCs w:val="15"/>
        </w:rPr>
      </w:pPr>
      <w:r w:rsidRPr="002C3AE7">
        <w:rPr>
          <w:rFonts w:ascii="Arial" w:eastAsia="Times New Roman" w:hAnsi="Arial" w:cs="Arial"/>
          <w:b/>
          <w:bCs/>
          <w:color w:val="000000" w:themeColor="text1"/>
          <w:kern w:val="14"/>
          <w:sz w:val="15"/>
          <w:szCs w:val="15"/>
        </w:rPr>
        <w:t>Typografie in guter Gesellschaft – seit 130 Jahren</w:t>
      </w:r>
    </w:p>
    <w:p w14:paraId="7203B5E6" w14:textId="4E1DC0F3" w:rsidR="002C3AE7" w:rsidRPr="002C3AE7" w:rsidRDefault="00485FDD" w:rsidP="00B152E3">
      <w:pPr>
        <w:keepLines/>
        <w:spacing w:after="120" w:line="240" w:lineRule="exact"/>
        <w:rPr>
          <w:rFonts w:ascii="Arial" w:eastAsia="Times New Roman" w:hAnsi="Arial" w:cs="Arial"/>
          <w:color w:val="000000" w:themeColor="text1"/>
          <w:kern w:val="14"/>
          <w:sz w:val="15"/>
          <w:szCs w:val="15"/>
        </w:rPr>
      </w:pPr>
      <w:r w:rsidRPr="00485FDD">
        <w:rPr>
          <w:rFonts w:ascii="Arial" w:eastAsia="Times New Roman" w:hAnsi="Arial" w:cs="Arial"/>
          <w:color w:val="000000" w:themeColor="text1"/>
          <w:kern w:val="14"/>
          <w:sz w:val="15"/>
          <w:szCs w:val="15"/>
        </w:rPr>
        <w:t>1890 gründete eine Gruppe von Schriftsetzern und Druckern die Typographische Gesellschaft München e. V., kurz tgm. Heute zählt sie zu den europaweit führenden Typografie-Organisationen in der Medienbranche. Die tgm versteht sich als interdisziplinäre Expertenplattform für das Spielfeld zwischen Inhalt und Form, Text und Bild, Gestaltung und Technik. Das Programmangebot fördert Dialog und Diskurs gleichermaßen, spürt relevante Trends auf und spiegelt die Leitfunktion der tgm als Qualitätsbewahrer unserer Kommunikations- und Schriftkultur. Als Gemeinschaftswerk ehrenamtlich engagierter Mitglieder repräsentiert die Typographische Gesellschaft München e. V. zudem die solidarische Leistungsfähigkeit unserer Branche</w:t>
      </w:r>
      <w:r w:rsidR="002C3AE7" w:rsidRPr="002C3AE7">
        <w:rPr>
          <w:rFonts w:ascii="Arial" w:eastAsia="Times New Roman" w:hAnsi="Arial" w:cs="Arial"/>
          <w:color w:val="000000" w:themeColor="text1"/>
          <w:kern w:val="14"/>
          <w:sz w:val="15"/>
          <w:szCs w:val="15"/>
        </w:rPr>
        <w:t xml:space="preserve">. </w:t>
      </w:r>
    </w:p>
    <w:p w14:paraId="4B31A086" w14:textId="7CCC54CE" w:rsidR="002C3AE7" w:rsidRPr="00771A5C" w:rsidRDefault="002C3AE7" w:rsidP="00197644">
      <w:pPr>
        <w:keepNext/>
        <w:keepLines/>
        <w:spacing w:before="240" w:after="120" w:line="240" w:lineRule="exact"/>
        <w:rPr>
          <w:rFonts w:ascii="Arial" w:eastAsia="Times New Roman" w:hAnsi="Arial" w:cs="Arial"/>
          <w:b/>
          <w:bCs/>
          <w:color w:val="000000" w:themeColor="text1"/>
          <w:kern w:val="14"/>
          <w:szCs w:val="18"/>
        </w:rPr>
      </w:pPr>
      <w:r w:rsidRPr="00771A5C">
        <w:rPr>
          <w:rFonts w:ascii="Arial" w:eastAsia="Times New Roman" w:hAnsi="Arial" w:cs="Arial"/>
          <w:b/>
          <w:bCs/>
          <w:color w:val="000000" w:themeColor="text1"/>
          <w:kern w:val="14"/>
          <w:szCs w:val="18"/>
        </w:rPr>
        <w:t>Kontakt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28" w:type="dxa"/>
        </w:tblCellMar>
        <w:tblLook w:val="0600" w:firstRow="0" w:lastRow="0" w:firstColumn="0" w:lastColumn="0" w:noHBand="1" w:noVBand="1"/>
      </w:tblPr>
      <w:tblGrid>
        <w:gridCol w:w="4327"/>
        <w:gridCol w:w="4171"/>
      </w:tblGrid>
      <w:tr w:rsidR="002C3AE7" w:rsidRPr="002C3AE7" w14:paraId="431C407B" w14:textId="77777777" w:rsidTr="00B152E3">
        <w:tc>
          <w:tcPr>
            <w:tcW w:w="4697" w:type="dxa"/>
          </w:tcPr>
          <w:p w14:paraId="1AFB6802" w14:textId="5EB7AFE9" w:rsidR="002C3AE7" w:rsidRPr="002C3AE7" w:rsidRDefault="002C3AE7" w:rsidP="00771A5C">
            <w:pPr>
              <w:keepNext/>
              <w:keepLines/>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b/>
                <w:bCs/>
                <w:color w:val="000000" w:themeColor="text1"/>
                <w:kern w:val="14"/>
                <w:sz w:val="15"/>
                <w:szCs w:val="15"/>
              </w:rPr>
              <w:t>Michael Bundscherer</w:t>
            </w:r>
            <w:r w:rsidRPr="002C3AE7">
              <w:rPr>
                <w:rFonts w:ascii="Arial" w:eastAsia="Times New Roman" w:hAnsi="Arial" w:cs="Arial"/>
                <w:color w:val="000000" w:themeColor="text1"/>
                <w:kern w:val="14"/>
                <w:sz w:val="15"/>
                <w:szCs w:val="15"/>
              </w:rPr>
              <w:br/>
              <w:t>2. Vorsitzender der tgm</w:t>
            </w:r>
            <w:r w:rsidRPr="002C3AE7">
              <w:rPr>
                <w:rFonts w:ascii="Arial" w:eastAsia="Times New Roman" w:hAnsi="Arial" w:cs="Arial"/>
                <w:color w:val="000000" w:themeColor="text1"/>
                <w:kern w:val="14"/>
                <w:sz w:val="15"/>
                <w:szCs w:val="15"/>
              </w:rPr>
              <w:br/>
              <w:t xml:space="preserve">bundscherer@tgm-online.de </w:t>
            </w:r>
            <w:r w:rsidRPr="002C3AE7">
              <w:rPr>
                <w:rFonts w:ascii="Arial" w:eastAsia="Times New Roman" w:hAnsi="Arial" w:cs="Arial"/>
                <w:color w:val="000000" w:themeColor="text1"/>
                <w:kern w:val="14"/>
                <w:sz w:val="15"/>
                <w:szCs w:val="15"/>
              </w:rPr>
              <w:br/>
              <w:t>+49 (0) 156 78 31 45 11</w:t>
            </w:r>
            <w:r w:rsidRPr="002C3AE7">
              <w:rPr>
                <w:rFonts w:ascii="Arial" w:eastAsia="Times New Roman" w:hAnsi="Arial" w:cs="Arial"/>
                <w:color w:val="000000" w:themeColor="text1"/>
                <w:kern w:val="14"/>
                <w:sz w:val="15"/>
                <w:szCs w:val="15"/>
              </w:rPr>
              <w:t>‬</w:t>
            </w:r>
          </w:p>
        </w:tc>
        <w:tc>
          <w:tcPr>
            <w:tcW w:w="4698" w:type="dxa"/>
          </w:tcPr>
          <w:p w14:paraId="39D1DD1C" w14:textId="2B4BC4BD" w:rsidR="002C3AE7" w:rsidRPr="002C3AE7" w:rsidRDefault="00771A5C" w:rsidP="00771A5C">
            <w:pPr>
              <w:keepNext/>
              <w:keepLines/>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b/>
                <w:bCs/>
                <w:color w:val="000000" w:themeColor="text1"/>
                <w:kern w:val="14"/>
                <w:sz w:val="15"/>
                <w:szCs w:val="15"/>
              </w:rPr>
              <w:t>Andreas S. Müller</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PR/Öffentlichkeitsarbeit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andreas.mueller@tgm-online.de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+49 (0) 89 47 79 67</w:t>
            </w:r>
          </w:p>
        </w:tc>
      </w:tr>
      <w:tr w:rsidR="00771A5C" w:rsidRPr="002C3AE7" w14:paraId="75F06519" w14:textId="77777777" w:rsidTr="00B152E3">
        <w:tc>
          <w:tcPr>
            <w:tcW w:w="4697" w:type="dxa"/>
          </w:tcPr>
          <w:p w14:paraId="2DE28933" w14:textId="72E81FBF" w:rsidR="00771A5C" w:rsidRPr="002C3AE7" w:rsidRDefault="00771A5C" w:rsidP="00771A5C">
            <w:pPr>
              <w:keepNext/>
              <w:keepLines/>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b/>
                <w:bCs/>
                <w:color w:val="000000" w:themeColor="text1"/>
                <w:kern w:val="14"/>
                <w:sz w:val="15"/>
                <w:szCs w:val="15"/>
              </w:rPr>
              <w:t>Michael Lang</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historische Themen in der tgm/GGL-Gruppe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m.lang@tgm-online.de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+49 (0) 81 22 102 18</w:t>
            </w:r>
          </w:p>
        </w:tc>
        <w:tc>
          <w:tcPr>
            <w:tcW w:w="4698" w:type="dxa"/>
            <w:vMerge w:val="restart"/>
          </w:tcPr>
          <w:p w14:paraId="701729D7" w14:textId="33778192" w:rsidR="00771A5C" w:rsidRDefault="00771A5C" w:rsidP="00771A5C">
            <w:pPr>
              <w:keepNext/>
              <w:keepLines/>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b/>
                <w:bCs/>
                <w:color w:val="000000" w:themeColor="text1"/>
                <w:kern w:val="14"/>
                <w:sz w:val="15"/>
                <w:szCs w:val="15"/>
              </w:rPr>
              <w:t xml:space="preserve">Regina </w:t>
            </w:r>
            <w:proofErr w:type="spellStart"/>
            <w:r w:rsidRPr="00771A5C">
              <w:rPr>
                <w:rFonts w:ascii="Arial" w:eastAsia="Times New Roman" w:hAnsi="Arial" w:cs="Arial"/>
                <w:b/>
                <w:bCs/>
                <w:color w:val="000000" w:themeColor="text1"/>
                <w:kern w:val="14"/>
                <w:sz w:val="15"/>
                <w:szCs w:val="15"/>
              </w:rPr>
              <w:t>Jeanson</w:t>
            </w:r>
            <w:proofErr w:type="spellEnd"/>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Geschäftsstelle</w:t>
            </w:r>
            <w:r>
              <w:rPr>
                <w:rFonts w:ascii="Arial" w:eastAsia="Times New Roman" w:hAnsi="Arial" w:cs="Arial"/>
                <w:color w:val="000000" w:themeColor="text1"/>
                <w:kern w:val="14"/>
                <w:sz w:val="15"/>
                <w:szCs w:val="15"/>
              </w:rPr>
              <w:t xml:space="preserve"> der tgm</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jeanson@tgm-online.de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+49 (0) 89 714 73 33</w:t>
            </w:r>
          </w:p>
          <w:p w14:paraId="397BF742" w14:textId="77777777" w:rsidR="00197644" w:rsidRDefault="00771A5C" w:rsidP="00771A5C">
            <w:pPr>
              <w:keepNext/>
              <w:keepLines/>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color w:val="000000" w:themeColor="text1"/>
                <w:kern w:val="14"/>
                <w:sz w:val="15"/>
                <w:szCs w:val="15"/>
              </w:rPr>
              <w:t>Typographische Gesellschaft München e.</w:t>
            </w:r>
            <w:r w:rsidRPr="00197644">
              <w:rPr>
                <w:rFonts w:ascii="Arial" w:eastAsia="Times New Roman" w:hAnsi="Arial" w:cs="Arial"/>
                <w:color w:val="000000" w:themeColor="text1"/>
                <w:kern w:val="14"/>
                <w:sz w:val="12"/>
                <w:szCs w:val="12"/>
              </w:rPr>
              <w:t xml:space="preserve"> </w:t>
            </w:r>
            <w:r w:rsidRPr="00771A5C">
              <w:rPr>
                <w:rFonts w:ascii="Arial" w:eastAsia="Times New Roman" w:hAnsi="Arial" w:cs="Arial"/>
                <w:color w:val="000000" w:themeColor="text1"/>
                <w:kern w:val="14"/>
                <w:sz w:val="15"/>
                <w:szCs w:val="15"/>
              </w:rPr>
              <w:t xml:space="preserve">V. </w:t>
            </w:r>
            <w:r>
              <w:rPr>
                <w:rFonts w:ascii="Arial" w:eastAsia="Times New Roman" w:hAnsi="Arial" w:cs="Arial"/>
                <w:color w:val="000000" w:themeColor="text1"/>
                <w:kern w:val="14"/>
                <w:sz w:val="15"/>
                <w:szCs w:val="15"/>
              </w:rPr>
              <w:t>(tgm)</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Hirschgartenallee 25</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80639 München</w:t>
            </w:r>
          </w:p>
          <w:p w14:paraId="66B62D30" w14:textId="265617F5" w:rsidR="00197644" w:rsidRPr="002C3AE7" w:rsidRDefault="00197644" w:rsidP="00771A5C">
            <w:pPr>
              <w:keepNext/>
              <w:keepLines/>
              <w:spacing w:after="120" w:line="240" w:lineRule="exact"/>
              <w:rPr>
                <w:rFonts w:ascii="Arial" w:eastAsia="Times New Roman" w:hAnsi="Arial" w:cs="Arial"/>
                <w:color w:val="000000" w:themeColor="text1"/>
                <w:kern w:val="14"/>
                <w:sz w:val="15"/>
                <w:szCs w:val="15"/>
              </w:rPr>
            </w:pPr>
            <w:r>
              <w:rPr>
                <w:rFonts w:ascii="Arial" w:eastAsia="Times New Roman" w:hAnsi="Arial" w:cs="Arial"/>
                <w:color w:val="000000" w:themeColor="text1"/>
                <w:kern w:val="14"/>
                <w:sz w:val="15"/>
                <w:szCs w:val="15"/>
              </w:rPr>
              <w:t>www.tgm-online.de</w:t>
            </w:r>
          </w:p>
        </w:tc>
      </w:tr>
      <w:tr w:rsidR="00771A5C" w:rsidRPr="002C3AE7" w14:paraId="3D7C62B9" w14:textId="77777777" w:rsidTr="00B152E3">
        <w:tc>
          <w:tcPr>
            <w:tcW w:w="4697" w:type="dxa"/>
          </w:tcPr>
          <w:p w14:paraId="5A197588" w14:textId="51A7F53A" w:rsidR="00771A5C" w:rsidRDefault="00771A5C" w:rsidP="00771A5C">
            <w:pPr>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color w:val="000000" w:themeColor="text1"/>
                <w:kern w:val="14"/>
                <w:sz w:val="15"/>
                <w:szCs w:val="15"/>
              </w:rPr>
              <w:t xml:space="preserve">Seien Sie stets </w:t>
            </w:r>
            <w:proofErr w:type="spellStart"/>
            <w:r w:rsidRPr="00771A5C">
              <w:rPr>
                <w:rFonts w:ascii="Arial" w:eastAsia="Times New Roman" w:hAnsi="Arial" w:cs="Arial"/>
                <w:color w:val="000000" w:themeColor="text1"/>
                <w:kern w:val="14"/>
                <w:sz w:val="15"/>
                <w:szCs w:val="15"/>
              </w:rPr>
              <w:t>up</w:t>
            </w:r>
            <w:proofErr w:type="spellEnd"/>
            <w:r w:rsidR="00197644">
              <w:rPr>
                <w:rFonts w:ascii="Arial" w:eastAsia="Times New Roman" w:hAnsi="Arial" w:cs="Arial"/>
                <w:color w:val="000000" w:themeColor="text1"/>
                <w:kern w:val="14"/>
                <w:sz w:val="15"/>
                <w:szCs w:val="15"/>
              </w:rPr>
              <w:t>-</w:t>
            </w:r>
            <w:proofErr w:type="spellStart"/>
            <w:r w:rsidRPr="00771A5C">
              <w:rPr>
                <w:rFonts w:ascii="Arial" w:eastAsia="Times New Roman" w:hAnsi="Arial" w:cs="Arial"/>
                <w:color w:val="000000" w:themeColor="text1"/>
                <w:kern w:val="14"/>
                <w:sz w:val="15"/>
                <w:szCs w:val="15"/>
              </w:rPr>
              <w:t>to</w:t>
            </w:r>
            <w:proofErr w:type="spellEnd"/>
            <w:r w:rsidR="00197644">
              <w:rPr>
                <w:rFonts w:ascii="Arial" w:eastAsia="Times New Roman" w:hAnsi="Arial" w:cs="Arial"/>
                <w:color w:val="000000" w:themeColor="text1"/>
                <w:kern w:val="14"/>
                <w:sz w:val="15"/>
                <w:szCs w:val="15"/>
              </w:rPr>
              <w:t>-</w:t>
            </w:r>
            <w:r w:rsidRPr="00771A5C">
              <w:rPr>
                <w:rFonts w:ascii="Arial" w:eastAsia="Times New Roman" w:hAnsi="Arial" w:cs="Arial"/>
                <w:color w:val="000000" w:themeColor="text1"/>
                <w:kern w:val="14"/>
                <w:sz w:val="15"/>
                <w:szCs w:val="15"/>
              </w:rPr>
              <w:t>date mit dem tgm-Newsletter</w:t>
            </w:r>
            <w:r>
              <w:rPr>
                <w:rFonts w:ascii="Arial" w:eastAsia="Times New Roman" w:hAnsi="Arial" w:cs="Arial"/>
                <w:color w:val="000000" w:themeColor="text1"/>
                <w:kern w:val="14"/>
                <w:sz w:val="15"/>
                <w:szCs w:val="15"/>
              </w:rPr>
              <w:t xml:space="preserv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tgm-online.de/</w:t>
            </w:r>
            <w:proofErr w:type="spellStart"/>
            <w:r w:rsidRPr="00771A5C">
              <w:rPr>
                <w:rFonts w:ascii="Arial" w:eastAsia="Times New Roman" w:hAnsi="Arial" w:cs="Arial"/>
                <w:color w:val="000000" w:themeColor="text1"/>
                <w:kern w:val="14"/>
                <w:sz w:val="15"/>
                <w:szCs w:val="15"/>
              </w:rPr>
              <w:t>newsletter</w:t>
            </w:r>
            <w:proofErr w:type="spellEnd"/>
            <w:r w:rsidRPr="00771A5C">
              <w:rPr>
                <w:rFonts w:ascii="Arial" w:eastAsia="Times New Roman" w:hAnsi="Arial" w:cs="Arial"/>
                <w:color w:val="000000" w:themeColor="text1"/>
                <w:kern w:val="14"/>
                <w:sz w:val="15"/>
                <w:szCs w:val="15"/>
              </w:rPr>
              <w:t>/</w:t>
            </w:r>
          </w:p>
          <w:p w14:paraId="48E5C866" w14:textId="62E3B531" w:rsidR="00771A5C" w:rsidRPr="00771A5C" w:rsidRDefault="00771A5C" w:rsidP="00771A5C">
            <w:pPr>
              <w:spacing w:after="120" w:line="240" w:lineRule="exact"/>
              <w:rPr>
                <w:rFonts w:ascii="Arial" w:eastAsia="Times New Roman" w:hAnsi="Arial" w:cs="Arial"/>
                <w:color w:val="000000" w:themeColor="text1"/>
                <w:kern w:val="14"/>
                <w:sz w:val="15"/>
                <w:szCs w:val="15"/>
              </w:rPr>
            </w:pPr>
            <w:r w:rsidRPr="00771A5C">
              <w:rPr>
                <w:rFonts w:ascii="Arial" w:eastAsia="Times New Roman" w:hAnsi="Arial" w:cs="Arial"/>
                <w:color w:val="000000" w:themeColor="text1"/>
                <w:kern w:val="14"/>
                <w:sz w:val="15"/>
                <w:szCs w:val="15"/>
              </w:rPr>
              <w:t xml:space="preserve">Social Media: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facebook.com/</w:t>
            </w:r>
            <w:proofErr w:type="spellStart"/>
            <w:r w:rsidRPr="00771A5C">
              <w:rPr>
                <w:rFonts w:ascii="Arial" w:eastAsia="Times New Roman" w:hAnsi="Arial" w:cs="Arial"/>
                <w:color w:val="000000" w:themeColor="text1"/>
                <w:kern w:val="14"/>
                <w:sz w:val="15"/>
                <w:szCs w:val="15"/>
              </w:rPr>
              <w:t>groups</w:t>
            </w:r>
            <w:proofErr w:type="spellEnd"/>
            <w:r w:rsidRPr="00771A5C">
              <w:rPr>
                <w:rFonts w:ascii="Arial" w:eastAsia="Times New Roman" w:hAnsi="Arial" w:cs="Arial"/>
                <w:color w:val="000000" w:themeColor="text1"/>
                <w:kern w:val="14"/>
                <w:sz w:val="15"/>
                <w:szCs w:val="15"/>
              </w:rPr>
              <w:t xml:space="preserve">/typographische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instagram.com/typographische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 xml:space="preserve">twitter.com/typographische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youtube.com/</w:t>
            </w:r>
            <w:proofErr w:type="spellStart"/>
            <w:r w:rsidRPr="00771A5C">
              <w:rPr>
                <w:rFonts w:ascii="Arial" w:eastAsia="Times New Roman" w:hAnsi="Arial" w:cs="Arial"/>
                <w:color w:val="000000" w:themeColor="text1"/>
                <w:kern w:val="14"/>
                <w:sz w:val="15"/>
                <w:szCs w:val="15"/>
              </w:rPr>
              <w:t>user</w:t>
            </w:r>
            <w:proofErr w:type="spellEnd"/>
            <w:r w:rsidRPr="00771A5C">
              <w:rPr>
                <w:rFonts w:ascii="Arial" w:eastAsia="Times New Roman" w:hAnsi="Arial" w:cs="Arial"/>
                <w:color w:val="000000" w:themeColor="text1"/>
                <w:kern w:val="14"/>
                <w:sz w:val="15"/>
                <w:szCs w:val="15"/>
              </w:rPr>
              <w:t>/</w:t>
            </w:r>
            <w:proofErr w:type="spellStart"/>
            <w:r w:rsidRPr="00771A5C">
              <w:rPr>
                <w:rFonts w:ascii="Arial" w:eastAsia="Times New Roman" w:hAnsi="Arial" w:cs="Arial"/>
                <w:color w:val="000000" w:themeColor="text1"/>
                <w:kern w:val="14"/>
                <w:sz w:val="15"/>
                <w:szCs w:val="15"/>
              </w:rPr>
              <w:t>tgmMUC</w:t>
            </w:r>
            <w:proofErr w:type="spellEnd"/>
            <w:r w:rsidRPr="00771A5C">
              <w:rPr>
                <w:rFonts w:ascii="Arial" w:eastAsia="Times New Roman" w:hAnsi="Arial" w:cs="Arial"/>
                <w:color w:val="000000" w:themeColor="text1"/>
                <w:kern w:val="14"/>
                <w:sz w:val="15"/>
                <w:szCs w:val="15"/>
              </w:rPr>
              <w:t xml:space="preserve"> </w:t>
            </w:r>
            <w:r>
              <w:rPr>
                <w:rFonts w:ascii="Arial" w:eastAsia="Times New Roman" w:hAnsi="Arial" w:cs="Arial"/>
                <w:color w:val="000000" w:themeColor="text1"/>
                <w:kern w:val="14"/>
                <w:sz w:val="15"/>
                <w:szCs w:val="15"/>
              </w:rPr>
              <w:br/>
            </w:r>
            <w:r w:rsidRPr="00771A5C">
              <w:rPr>
                <w:rFonts w:ascii="Arial" w:eastAsia="Times New Roman" w:hAnsi="Arial" w:cs="Arial"/>
                <w:color w:val="000000" w:themeColor="text1"/>
                <w:kern w:val="14"/>
                <w:sz w:val="15"/>
                <w:szCs w:val="15"/>
              </w:rPr>
              <w:t>flickr.com/</w:t>
            </w:r>
            <w:proofErr w:type="spellStart"/>
            <w:r w:rsidRPr="00771A5C">
              <w:rPr>
                <w:rFonts w:ascii="Arial" w:eastAsia="Times New Roman" w:hAnsi="Arial" w:cs="Arial"/>
                <w:color w:val="000000" w:themeColor="text1"/>
                <w:kern w:val="14"/>
                <w:sz w:val="15"/>
                <w:szCs w:val="15"/>
              </w:rPr>
              <w:t>groups</w:t>
            </w:r>
            <w:proofErr w:type="spellEnd"/>
            <w:r w:rsidRPr="00771A5C">
              <w:rPr>
                <w:rFonts w:ascii="Arial" w:eastAsia="Times New Roman" w:hAnsi="Arial" w:cs="Arial"/>
                <w:color w:val="000000" w:themeColor="text1"/>
                <w:kern w:val="14"/>
                <w:sz w:val="15"/>
                <w:szCs w:val="15"/>
              </w:rPr>
              <w:t>/t-g-m/</w:t>
            </w:r>
            <w:proofErr w:type="spellStart"/>
            <w:r w:rsidRPr="00771A5C">
              <w:rPr>
                <w:rFonts w:ascii="Arial" w:eastAsia="Times New Roman" w:hAnsi="Arial" w:cs="Arial"/>
                <w:color w:val="000000" w:themeColor="text1"/>
                <w:kern w:val="14"/>
                <w:sz w:val="15"/>
                <w:szCs w:val="15"/>
              </w:rPr>
              <w:t>pool</w:t>
            </w:r>
            <w:proofErr w:type="spellEnd"/>
          </w:p>
        </w:tc>
        <w:tc>
          <w:tcPr>
            <w:tcW w:w="4698" w:type="dxa"/>
            <w:vMerge/>
          </w:tcPr>
          <w:p w14:paraId="3245DEAD" w14:textId="77777777" w:rsidR="00771A5C" w:rsidRPr="00771A5C" w:rsidRDefault="00771A5C" w:rsidP="00771A5C">
            <w:pPr>
              <w:spacing w:after="120" w:line="240" w:lineRule="exact"/>
              <w:rPr>
                <w:rFonts w:ascii="Arial" w:eastAsia="Times New Roman" w:hAnsi="Arial" w:cs="Arial"/>
                <w:color w:val="000000" w:themeColor="text1"/>
                <w:kern w:val="14"/>
                <w:sz w:val="15"/>
                <w:szCs w:val="15"/>
              </w:rPr>
            </w:pPr>
          </w:p>
        </w:tc>
      </w:tr>
    </w:tbl>
    <w:p w14:paraId="45DE4C8F" w14:textId="77777777" w:rsidR="002C3AE7" w:rsidRPr="002C3AE7" w:rsidRDefault="002C3AE7" w:rsidP="002C3AE7">
      <w:pPr>
        <w:spacing w:after="120" w:line="280" w:lineRule="exact"/>
        <w:rPr>
          <w:rFonts w:ascii="Arial" w:eastAsia="Times New Roman" w:hAnsi="Arial" w:cs="Arial"/>
          <w:color w:val="000000" w:themeColor="text1"/>
          <w:kern w:val="14"/>
          <w:szCs w:val="19"/>
        </w:rPr>
      </w:pPr>
    </w:p>
    <w:p w14:paraId="237F568F" w14:textId="77777777" w:rsidR="002C3AE7" w:rsidRDefault="002C3AE7" w:rsidP="002C3AE7">
      <w:pPr>
        <w:spacing w:after="120" w:line="280" w:lineRule="exact"/>
        <w:rPr>
          <w:rFonts w:ascii="Arial" w:eastAsia="Times New Roman" w:hAnsi="Arial" w:cs="Arial"/>
          <w:color w:val="000000" w:themeColor="text1"/>
          <w:kern w:val="14"/>
          <w:szCs w:val="19"/>
        </w:rPr>
      </w:pPr>
    </w:p>
    <w:p w14:paraId="3824F7A4" w14:textId="77777777" w:rsidR="002C3AE7" w:rsidRPr="002C3AE7" w:rsidRDefault="002C3AE7" w:rsidP="002C3AE7">
      <w:pPr>
        <w:spacing w:after="80" w:line="270" w:lineRule="exact"/>
        <w:rPr>
          <w:rFonts w:ascii="Arial" w:eastAsia="Times New Roman" w:hAnsi="Arial" w:cs="Arial"/>
          <w:color w:val="000000" w:themeColor="text1"/>
          <w:kern w:val="14"/>
          <w:szCs w:val="19"/>
          <w:shd w:val="clear" w:color="auto" w:fill="F8F8F8"/>
        </w:rPr>
      </w:pPr>
    </w:p>
    <w:sectPr w:rsidR="002C3AE7" w:rsidRPr="002C3AE7" w:rsidSect="00B152E3">
      <w:type w:val="continuous"/>
      <w:pgSz w:w="11900" w:h="16840"/>
      <w:pgMar w:top="2835" w:right="2098" w:bottom="1843" w:left="130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41ED4" w14:textId="77777777" w:rsidR="00A7012F" w:rsidRDefault="00A7012F" w:rsidP="00884F8A">
      <w:r>
        <w:separator/>
      </w:r>
    </w:p>
  </w:endnote>
  <w:endnote w:type="continuationSeparator" w:id="0">
    <w:p w14:paraId="5273E0CD" w14:textId="77777777" w:rsidR="00A7012F" w:rsidRDefault="00A7012F" w:rsidP="00884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hoenica Light">
    <w:altName w:val="Calibri"/>
    <w:panose1 w:val="02000303050000020004"/>
    <w:charset w:val="00"/>
    <w:family w:val="auto"/>
    <w:pitch w:val="variable"/>
    <w:sig w:usb0="00000287" w:usb1="00000011"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hoenica-Lt">
    <w:altName w:val="Calibri"/>
    <w:panose1 w:val="02000303050000020004"/>
    <w:charset w:val="00"/>
    <w:family w:val="auto"/>
    <w:notTrueType/>
    <w:pitch w:val="variable"/>
    <w:sig w:usb0="00000287" w:usb1="00000011"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Phoenica-Bd">
    <w:altName w:val="Phoenica Bold"/>
    <w:panose1 w:val="02000803050000020004"/>
    <w:charset w:val="4D"/>
    <w:family w:val="auto"/>
    <w:notTrueType/>
    <w:pitch w:val="default"/>
    <w:sig w:usb0="00000003" w:usb1="00000000" w:usb2="00000000" w:usb3="00000000" w:csb0="00000001" w:csb1="00000000"/>
  </w:font>
  <w:font w:name="Phoenica">
    <w:altName w:val="Calibri"/>
    <w:panose1 w:val="02000503050000020004"/>
    <w:charset w:val="00"/>
    <w:family w:val="auto"/>
    <w:pitch w:val="variable"/>
    <w:sig w:usb0="00000287" w:usb1="00000011" w:usb2="00000000" w:usb3="00000000" w:csb0="0000009F" w:csb1="00000000"/>
  </w:font>
  <w:font w:name="Tahoma">
    <w:panose1 w:val="020B0604030504040204"/>
    <w:charset w:val="00"/>
    <w:family w:val="swiss"/>
    <w:pitch w:val="variable"/>
    <w:sig w:usb0="E1002EFF" w:usb1="C000605B" w:usb2="00000029" w:usb3="00000000" w:csb0="000101FF" w:csb1="00000000"/>
  </w:font>
  <w:font w:name="Regola Pro Book">
    <w:altName w:val="Times New Roman"/>
    <w:panose1 w:val="00000400000000000000"/>
    <w:charset w:val="00"/>
    <w:family w:val="roman"/>
    <w:pitch w:val="variable"/>
  </w:font>
  <w:font w:name="Regola Pro">
    <w:altName w:val="Times New Roman"/>
    <w:panose1 w:val="020B06040202020202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1E86" w14:textId="7E19E547" w:rsidR="004B4394" w:rsidRDefault="004B4394">
    <w:pPr>
      <w:pStyle w:val="Fuzeile"/>
    </w:pPr>
    <w:r>
      <w:rPr>
        <w:noProof/>
      </w:rPr>
      <w:drawing>
        <wp:inline distT="0" distB="0" distL="0" distR="0" wp14:anchorId="427DBFB7" wp14:editId="09ABE50F">
          <wp:extent cx="5983200" cy="5436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stretch>
                    <a:fillRect/>
                  </a:stretch>
                </pic:blipFill>
                <pic:spPr>
                  <a:xfrm>
                    <a:off x="0" y="0"/>
                    <a:ext cx="5983200" cy="543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B3613" w14:textId="609E6277" w:rsidR="004B4394" w:rsidRDefault="004B4394">
    <w:pPr>
      <w:pStyle w:val="Fuzeile"/>
    </w:pPr>
    <w:r>
      <w:rPr>
        <w:noProof/>
      </w:rPr>
      <w:drawing>
        <wp:anchor distT="0" distB="0" distL="114300" distR="114300" simplePos="0" relativeHeight="251660288" behindDoc="1" locked="0" layoutInCell="1" allowOverlap="1" wp14:anchorId="345D3989" wp14:editId="7222F50A">
          <wp:simplePos x="0" y="0"/>
          <wp:positionH relativeFrom="column">
            <wp:posOffset>0</wp:posOffset>
          </wp:positionH>
          <wp:positionV relativeFrom="paragraph">
            <wp:posOffset>-485775</wp:posOffset>
          </wp:positionV>
          <wp:extent cx="5727600" cy="579600"/>
          <wp:effectExtent l="0" t="0" r="635" b="5080"/>
          <wp:wrapNone/>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11"/>
                  <pic:cNvPicPr>
                    <a:picLocks noChangeAspect="1" noChangeArrowheads="1"/>
                  </pic:cNvPicPr>
                </pic:nvPicPr>
                <pic:blipFill rotWithShape="1">
                  <a:blip r:embed="rId1"/>
                  <a:srcRect l="-23" r="-23" b="-46"/>
                  <a:stretch/>
                </pic:blipFill>
                <pic:spPr bwMode="auto">
                  <a:xfrm>
                    <a:off x="0" y="0"/>
                    <a:ext cx="5727600" cy="57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D9892" w14:textId="77777777" w:rsidR="00A7012F" w:rsidRDefault="00A7012F" w:rsidP="00884F8A">
      <w:r>
        <w:separator/>
      </w:r>
    </w:p>
  </w:footnote>
  <w:footnote w:type="continuationSeparator" w:id="0">
    <w:p w14:paraId="4FF5A734" w14:textId="77777777" w:rsidR="00A7012F" w:rsidRDefault="00A7012F" w:rsidP="00884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678C6" w14:textId="77777777" w:rsidR="004B4394" w:rsidRDefault="004B4394">
    <w:pPr>
      <w:pStyle w:val="Kopfzeile"/>
    </w:pPr>
    <w:r>
      <w:rPr>
        <w:noProof/>
      </w:rPr>
      <w:drawing>
        <wp:anchor distT="0" distB="0" distL="114300" distR="114300" simplePos="0" relativeHeight="251654144" behindDoc="0" locked="0" layoutInCell="1" allowOverlap="1" wp14:anchorId="39C503ED" wp14:editId="6A52E86F">
          <wp:simplePos x="0" y="0"/>
          <wp:positionH relativeFrom="page">
            <wp:posOffset>794479</wp:posOffset>
          </wp:positionH>
          <wp:positionV relativeFrom="page">
            <wp:posOffset>540132</wp:posOffset>
          </wp:positionV>
          <wp:extent cx="5983200" cy="723600"/>
          <wp:effectExtent l="0" t="0" r="0" b="635"/>
          <wp:wrapNone/>
          <wp:docPr id="2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6"/>
                  <pic:cNvPicPr>
                    <a:picLocks noChangeAspect="1" noChangeArrowheads="1"/>
                  </pic:cNvPicPr>
                </pic:nvPicPr>
                <pic:blipFill>
                  <a:blip r:embed="rId1"/>
                  <a:stretch>
                    <a:fillRect/>
                  </a:stretch>
                </pic:blipFill>
                <pic:spPr bwMode="auto">
                  <a:xfrm>
                    <a:off x="0" y="0"/>
                    <a:ext cx="59832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5860E" w14:textId="386A49CF" w:rsidR="004B4394" w:rsidRDefault="004B4394">
    <w:pPr>
      <w:pStyle w:val="Kopfzeile"/>
    </w:pPr>
    <w:r>
      <w:rPr>
        <w:noProof/>
      </w:rPr>
      <w:drawing>
        <wp:anchor distT="0" distB="0" distL="114300" distR="114300" simplePos="0" relativeHeight="251663360" behindDoc="1" locked="0" layoutInCell="1" allowOverlap="1" wp14:anchorId="6DB96383" wp14:editId="057E843B">
          <wp:simplePos x="0" y="0"/>
          <wp:positionH relativeFrom="column">
            <wp:posOffset>902</wp:posOffset>
          </wp:positionH>
          <wp:positionV relativeFrom="page">
            <wp:posOffset>603250</wp:posOffset>
          </wp:positionV>
          <wp:extent cx="5961600" cy="720000"/>
          <wp:effectExtent l="0" t="0" r="0" b="4445"/>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11"/>
                  <pic:cNvPicPr>
                    <a:picLocks noChangeAspect="1" noChangeArrowheads="1"/>
                  </pic:cNvPicPr>
                </pic:nvPicPr>
                <pic:blipFill rotWithShape="1">
                  <a:blip r:embed="rId1"/>
                  <a:srcRect l="-29" t="-35" r="-33" b="-35"/>
                  <a:stretch/>
                </pic:blipFill>
                <pic:spPr bwMode="auto">
                  <a:xfrm>
                    <a:off x="0" y="0"/>
                    <a:ext cx="59616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5F28506A" wp14:editId="37344805">
              <wp:simplePos x="0" y="0"/>
              <wp:positionH relativeFrom="margin">
                <wp:posOffset>0</wp:posOffset>
              </wp:positionH>
              <wp:positionV relativeFrom="page">
                <wp:posOffset>1674495</wp:posOffset>
              </wp:positionV>
              <wp:extent cx="2905125" cy="174625"/>
              <wp:effectExtent l="0" t="0" r="9525" b="1587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174625"/>
                      </a:xfrm>
                      <a:prstGeom prst="rect">
                        <a:avLst/>
                      </a:prstGeom>
                      <a:noFill/>
                      <a:ln>
                        <a:noFill/>
                      </a:ln>
                      <a:effectLst/>
                    </wps:spPr>
                    <wps:txbx>
                      <w:txbxContent>
                        <w:p w14:paraId="0A9C42DF" w14:textId="2BD31EFA" w:rsidR="004B4394" w:rsidRPr="008B1632" w:rsidRDefault="004B4394" w:rsidP="009300B9">
                          <w:pPr>
                            <w:pStyle w:val="Absender"/>
                            <w:rPr>
                              <w:rFonts w:ascii="Regola Pro" w:hAnsi="Regola Pro" w:hint="eastAsia"/>
                              <w:color w:val="000000" w:themeColor="text1"/>
                              <w:spacing w:val="4"/>
                              <w:kern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28506A" id="_x0000_t202" coordsize="21600,21600" o:spt="202" path="m,l,21600r21600,l21600,xe">
              <v:stroke joinstyle="miter"/>
              <v:path gradientshapeok="t" o:connecttype="rect"/>
            </v:shapetype>
            <v:shape id="Textfeld 2" o:spid="_x0000_s1026" type="#_x0000_t202" style="position:absolute;margin-left:0;margin-top:131.85pt;width:228.75pt;height:1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" filled="f" stroked="f">
              <v:textbox inset="0,0,0,0">
                <w:txbxContent>
                  <w:p w14:paraId="0A9C42DF" w14:textId="2BD31EFA" w:rsidR="004B4394" w:rsidRPr="008B1632" w:rsidRDefault="004B4394" w:rsidP="009300B9">
                    <w:pPr>
                      <w:pStyle w:val="Absender"/>
                      <w:rPr>
                        <w:rFonts w:ascii="Regola Pro" w:hAnsi="Regola Pro" w:hint="eastAsia"/>
                        <w:color w:val="000000" w:themeColor="text1"/>
                        <w:spacing w:val="4"/>
                        <w:kern w:val="13"/>
                      </w:rPr>
                    </w:pPr>
                  </w:p>
                </w:txbxContent>
              </v:textbox>
              <w10:wrap type="square" anchorx="margin"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E81"/>
    <w:rsid w:val="00030C0E"/>
    <w:rsid w:val="00036835"/>
    <w:rsid w:val="00040453"/>
    <w:rsid w:val="00057C49"/>
    <w:rsid w:val="00084584"/>
    <w:rsid w:val="00132D30"/>
    <w:rsid w:val="00136C74"/>
    <w:rsid w:val="001650C2"/>
    <w:rsid w:val="00165B17"/>
    <w:rsid w:val="00197644"/>
    <w:rsid w:val="001E0F18"/>
    <w:rsid w:val="001F3819"/>
    <w:rsid w:val="001F4CD2"/>
    <w:rsid w:val="00232529"/>
    <w:rsid w:val="00242342"/>
    <w:rsid w:val="00265AD4"/>
    <w:rsid w:val="002850AE"/>
    <w:rsid w:val="00297090"/>
    <w:rsid w:val="0029790C"/>
    <w:rsid w:val="002C3AE7"/>
    <w:rsid w:val="002C6B33"/>
    <w:rsid w:val="002F6319"/>
    <w:rsid w:val="00311287"/>
    <w:rsid w:val="003260B4"/>
    <w:rsid w:val="00331DA5"/>
    <w:rsid w:val="003A1A31"/>
    <w:rsid w:val="003A26EB"/>
    <w:rsid w:val="003A454E"/>
    <w:rsid w:val="003C475A"/>
    <w:rsid w:val="003E794A"/>
    <w:rsid w:val="00401C7F"/>
    <w:rsid w:val="00485FDD"/>
    <w:rsid w:val="004B4394"/>
    <w:rsid w:val="004C3128"/>
    <w:rsid w:val="0051311C"/>
    <w:rsid w:val="00531107"/>
    <w:rsid w:val="00536F7E"/>
    <w:rsid w:val="005C12B1"/>
    <w:rsid w:val="005D2704"/>
    <w:rsid w:val="005E1BF3"/>
    <w:rsid w:val="00680CC3"/>
    <w:rsid w:val="0069751A"/>
    <w:rsid w:val="006A450A"/>
    <w:rsid w:val="006E7B16"/>
    <w:rsid w:val="006F01AF"/>
    <w:rsid w:val="0074780B"/>
    <w:rsid w:val="00771A5C"/>
    <w:rsid w:val="007C7D64"/>
    <w:rsid w:val="00816514"/>
    <w:rsid w:val="00854B50"/>
    <w:rsid w:val="00884F8A"/>
    <w:rsid w:val="008B1632"/>
    <w:rsid w:val="008D181B"/>
    <w:rsid w:val="008E06BF"/>
    <w:rsid w:val="00914E81"/>
    <w:rsid w:val="00923DFC"/>
    <w:rsid w:val="00925446"/>
    <w:rsid w:val="009300B9"/>
    <w:rsid w:val="009374E3"/>
    <w:rsid w:val="00985280"/>
    <w:rsid w:val="00997D69"/>
    <w:rsid w:val="009D4613"/>
    <w:rsid w:val="00A16055"/>
    <w:rsid w:val="00A41FA1"/>
    <w:rsid w:val="00A7012F"/>
    <w:rsid w:val="00A8228D"/>
    <w:rsid w:val="00A93F81"/>
    <w:rsid w:val="00AD7F47"/>
    <w:rsid w:val="00B152E3"/>
    <w:rsid w:val="00B17771"/>
    <w:rsid w:val="00B71C5A"/>
    <w:rsid w:val="00B7470B"/>
    <w:rsid w:val="00B91A4D"/>
    <w:rsid w:val="00BE15E2"/>
    <w:rsid w:val="00BF776F"/>
    <w:rsid w:val="00C061EE"/>
    <w:rsid w:val="00C06CDA"/>
    <w:rsid w:val="00C277E2"/>
    <w:rsid w:val="00C8024F"/>
    <w:rsid w:val="00CC1793"/>
    <w:rsid w:val="00CF0F64"/>
    <w:rsid w:val="00D17F27"/>
    <w:rsid w:val="00D76E4E"/>
    <w:rsid w:val="00D775A4"/>
    <w:rsid w:val="00DC3775"/>
    <w:rsid w:val="00DC4A61"/>
    <w:rsid w:val="00E146BF"/>
    <w:rsid w:val="00E24C03"/>
    <w:rsid w:val="00EA2B4F"/>
    <w:rsid w:val="00ED2363"/>
    <w:rsid w:val="00EE2F40"/>
    <w:rsid w:val="00F23344"/>
    <w:rsid w:val="00F31407"/>
    <w:rsid w:val="00F4435A"/>
    <w:rsid w:val="00F47240"/>
    <w:rsid w:val="00F51AF5"/>
    <w:rsid w:val="00F74427"/>
    <w:rsid w:val="00FF57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27D7994"/>
  <w14:defaultImageDpi w14:val="300"/>
  <w15:docId w15:val="{609625A7-3353-9B4B-B578-72C9A6FB2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435A"/>
    <w:rPr>
      <w:rFonts w:ascii="Phoenica Light" w:hAnsi="Phoenica Light"/>
      <w:sz w:val="1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text">
    <w:name w:val="Copytext"/>
    <w:basedOn w:val="Standard"/>
    <w:uiPriority w:val="99"/>
    <w:rsid w:val="00084584"/>
    <w:pPr>
      <w:widowControl w:val="0"/>
      <w:autoSpaceDE w:val="0"/>
      <w:autoSpaceDN w:val="0"/>
      <w:adjustRightInd w:val="0"/>
      <w:spacing w:line="240" w:lineRule="atLeast"/>
      <w:textAlignment w:val="center"/>
    </w:pPr>
    <w:rPr>
      <w:rFonts w:ascii="Calibri" w:hAnsi="Calibri" w:cs="Calibri"/>
      <w:color w:val="000000"/>
      <w:szCs w:val="18"/>
      <w:lang w:eastAsia="ja-JP"/>
    </w:rPr>
  </w:style>
  <w:style w:type="paragraph" w:customStyle="1" w:styleId="Fett1">
    <w:name w:val="Fett1"/>
    <w:basedOn w:val="Standard"/>
    <w:rsid w:val="00925446"/>
    <w:pPr>
      <w:spacing w:line="240" w:lineRule="exact"/>
    </w:pPr>
    <w:rPr>
      <w:rFonts w:ascii="Arial" w:eastAsia="Times New Roman" w:hAnsi="Arial"/>
      <w:b/>
      <w:color w:val="000000"/>
      <w:sz w:val="22"/>
    </w:rPr>
  </w:style>
  <w:style w:type="paragraph" w:styleId="Kopfzeile">
    <w:name w:val="header"/>
    <w:basedOn w:val="Standard"/>
    <w:link w:val="KopfzeileZchn"/>
    <w:uiPriority w:val="99"/>
    <w:unhideWhenUsed/>
    <w:rsid w:val="00884F8A"/>
    <w:pPr>
      <w:tabs>
        <w:tab w:val="center" w:pos="4703"/>
        <w:tab w:val="right" w:pos="9406"/>
      </w:tabs>
    </w:pPr>
  </w:style>
  <w:style w:type="character" w:customStyle="1" w:styleId="KopfzeileZchn">
    <w:name w:val="Kopfzeile Zchn"/>
    <w:link w:val="Kopfzeile"/>
    <w:uiPriority w:val="99"/>
    <w:rsid w:val="00884F8A"/>
    <w:rPr>
      <w:sz w:val="24"/>
      <w:szCs w:val="24"/>
      <w:lang w:val="de-DE" w:eastAsia="de-DE"/>
    </w:rPr>
  </w:style>
  <w:style w:type="paragraph" w:styleId="Fuzeile">
    <w:name w:val="footer"/>
    <w:basedOn w:val="Standard"/>
    <w:link w:val="FuzeileZchn"/>
    <w:uiPriority w:val="99"/>
    <w:unhideWhenUsed/>
    <w:rsid w:val="00884F8A"/>
    <w:pPr>
      <w:tabs>
        <w:tab w:val="center" w:pos="4703"/>
        <w:tab w:val="right" w:pos="9406"/>
      </w:tabs>
    </w:pPr>
  </w:style>
  <w:style w:type="character" w:customStyle="1" w:styleId="FuzeileZchn">
    <w:name w:val="Fußzeile Zchn"/>
    <w:link w:val="Fuzeile"/>
    <w:uiPriority w:val="99"/>
    <w:rsid w:val="00884F8A"/>
    <w:rPr>
      <w:sz w:val="24"/>
      <w:szCs w:val="24"/>
      <w:lang w:val="de-DE" w:eastAsia="de-DE"/>
    </w:rPr>
  </w:style>
  <w:style w:type="paragraph" w:customStyle="1" w:styleId="Absender">
    <w:name w:val="Absender"/>
    <w:basedOn w:val="Standard"/>
    <w:uiPriority w:val="99"/>
    <w:rsid w:val="00C06CDA"/>
    <w:pPr>
      <w:widowControl w:val="0"/>
      <w:autoSpaceDE w:val="0"/>
      <w:autoSpaceDN w:val="0"/>
      <w:adjustRightInd w:val="0"/>
      <w:spacing w:line="220" w:lineRule="atLeast"/>
      <w:textAlignment w:val="center"/>
    </w:pPr>
    <w:rPr>
      <w:rFonts w:ascii="Phoenica-Lt" w:hAnsi="Phoenica-Lt" w:cs="Phoenica-Lt"/>
      <w:color w:val="000000"/>
      <w:sz w:val="15"/>
      <w:szCs w:val="15"/>
      <w:lang w:eastAsia="ja-JP"/>
    </w:rPr>
  </w:style>
  <w:style w:type="paragraph" w:customStyle="1" w:styleId="KeinAbsatzformat">
    <w:name w:val="[Kein Absatzformat]"/>
    <w:rsid w:val="00A16055"/>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EinfAbs">
    <w:name w:val="[Einf. Abs.]"/>
    <w:basedOn w:val="KeinAbsatzformat"/>
    <w:uiPriority w:val="99"/>
    <w:rsid w:val="00A16055"/>
  </w:style>
  <w:style w:type="paragraph" w:customStyle="1" w:styleId="Copy">
    <w:name w:val="Copy"/>
    <w:basedOn w:val="KeinAbsatzformat"/>
    <w:uiPriority w:val="99"/>
    <w:rsid w:val="001E0F18"/>
    <w:pPr>
      <w:tabs>
        <w:tab w:val="left" w:pos="1417"/>
      </w:tabs>
      <w:spacing w:line="240" w:lineRule="atLeast"/>
    </w:pPr>
    <w:rPr>
      <w:rFonts w:ascii="Phoenica-Lt" w:hAnsi="Phoenica-Lt" w:cs="Phoenica-Lt"/>
      <w:sz w:val="18"/>
      <w:szCs w:val="18"/>
    </w:rPr>
  </w:style>
  <w:style w:type="character" w:customStyle="1" w:styleId="Bold">
    <w:name w:val="Bold"/>
    <w:uiPriority w:val="99"/>
    <w:rsid w:val="001E0F18"/>
    <w:rPr>
      <w:rFonts w:ascii="Phoenica-Bd" w:hAnsi="Phoenica-Bd" w:cs="Phoenica-Bd"/>
      <w:b/>
      <w:bCs/>
    </w:rPr>
  </w:style>
  <w:style w:type="paragraph" w:customStyle="1" w:styleId="Betreff">
    <w:name w:val="Betreff"/>
    <w:qFormat/>
    <w:rsid w:val="00F4435A"/>
    <w:rPr>
      <w:rFonts w:ascii="Phoenica" w:hAnsi="Phoenica" w:cs="Phoenica-Lt"/>
      <w:b/>
      <w:color w:val="000000"/>
      <w:sz w:val="18"/>
      <w:szCs w:val="18"/>
      <w:lang w:eastAsia="ja-JP"/>
    </w:rPr>
  </w:style>
  <w:style w:type="paragraph" w:customStyle="1" w:styleId="Empfnger">
    <w:name w:val="Empfänger"/>
    <w:rsid w:val="00D775A4"/>
    <w:rPr>
      <w:rFonts w:ascii="Phoenica-Lt" w:hAnsi="Phoenica-Lt" w:cs="Phoenica-Lt"/>
      <w:color w:val="000000"/>
      <w:sz w:val="18"/>
      <w:szCs w:val="18"/>
      <w:lang w:eastAsia="ja-JP"/>
    </w:rPr>
  </w:style>
  <w:style w:type="paragraph" w:styleId="Sprechblasentext">
    <w:name w:val="Balloon Text"/>
    <w:basedOn w:val="Standard"/>
    <w:link w:val="SprechblasentextZchn"/>
    <w:uiPriority w:val="99"/>
    <w:semiHidden/>
    <w:unhideWhenUsed/>
    <w:rsid w:val="00923DFC"/>
    <w:rPr>
      <w:rFonts w:ascii="Tahoma" w:hAnsi="Tahoma" w:cs="Tahoma"/>
      <w:sz w:val="16"/>
      <w:szCs w:val="16"/>
    </w:rPr>
  </w:style>
  <w:style w:type="character" w:customStyle="1" w:styleId="SprechblasentextZchn">
    <w:name w:val="Sprechblasentext Zchn"/>
    <w:link w:val="Sprechblasentext"/>
    <w:uiPriority w:val="99"/>
    <w:semiHidden/>
    <w:rsid w:val="00923DFC"/>
    <w:rPr>
      <w:rFonts w:ascii="Tahoma" w:hAnsi="Tahoma" w:cs="Tahoma"/>
      <w:sz w:val="16"/>
      <w:szCs w:val="16"/>
      <w:lang w:val="de-DE" w:eastAsia="de-DE"/>
    </w:rPr>
  </w:style>
  <w:style w:type="character" w:styleId="Hyperlink">
    <w:name w:val="Hyperlink"/>
    <w:uiPriority w:val="99"/>
    <w:unhideWhenUsed/>
    <w:rsid w:val="00914E81"/>
    <w:rPr>
      <w:color w:val="0000FF"/>
      <w:u w:val="single"/>
    </w:rPr>
  </w:style>
  <w:style w:type="character" w:styleId="NichtaufgelsteErwhnung">
    <w:name w:val="Unresolved Mention"/>
    <w:basedOn w:val="Absatz-Standardschriftart"/>
    <w:uiPriority w:val="99"/>
    <w:semiHidden/>
    <w:unhideWhenUsed/>
    <w:rsid w:val="002C3AE7"/>
    <w:rPr>
      <w:color w:val="605E5C"/>
      <w:shd w:val="clear" w:color="auto" w:fill="E1DFDD"/>
    </w:rPr>
  </w:style>
  <w:style w:type="table" w:styleId="Tabellenraster">
    <w:name w:val="Table Grid"/>
    <w:basedOn w:val="NormaleTabelle"/>
    <w:uiPriority w:val="59"/>
    <w:rsid w:val="002C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43602">
      <w:bodyDiv w:val="1"/>
      <w:marLeft w:val="0"/>
      <w:marRight w:val="0"/>
      <w:marTop w:val="0"/>
      <w:marBottom w:val="0"/>
      <w:divBdr>
        <w:top w:val="none" w:sz="0" w:space="0" w:color="auto"/>
        <w:left w:val="none" w:sz="0" w:space="0" w:color="auto"/>
        <w:bottom w:val="none" w:sz="0" w:space="0" w:color="auto"/>
        <w:right w:val="none" w:sz="0" w:space="0" w:color="auto"/>
      </w:divBdr>
    </w:div>
    <w:div w:id="166143591">
      <w:bodyDiv w:val="1"/>
      <w:marLeft w:val="0"/>
      <w:marRight w:val="0"/>
      <w:marTop w:val="0"/>
      <w:marBottom w:val="0"/>
      <w:divBdr>
        <w:top w:val="none" w:sz="0" w:space="0" w:color="auto"/>
        <w:left w:val="none" w:sz="0" w:space="0" w:color="auto"/>
        <w:bottom w:val="none" w:sz="0" w:space="0" w:color="auto"/>
        <w:right w:val="none" w:sz="0" w:space="0" w:color="auto"/>
      </w:divBdr>
      <w:divsChild>
        <w:div w:id="1256474133">
          <w:marLeft w:val="0"/>
          <w:marRight w:val="0"/>
          <w:marTop w:val="0"/>
          <w:marBottom w:val="0"/>
          <w:divBdr>
            <w:top w:val="none" w:sz="0" w:space="0" w:color="auto"/>
            <w:left w:val="none" w:sz="0" w:space="0" w:color="auto"/>
            <w:bottom w:val="none" w:sz="0" w:space="0" w:color="auto"/>
            <w:right w:val="none" w:sz="0" w:space="0" w:color="auto"/>
          </w:divBdr>
        </w:div>
        <w:div w:id="950165760">
          <w:marLeft w:val="0"/>
          <w:marRight w:val="0"/>
          <w:marTop w:val="0"/>
          <w:marBottom w:val="0"/>
          <w:divBdr>
            <w:top w:val="none" w:sz="0" w:space="0" w:color="auto"/>
            <w:left w:val="none" w:sz="0" w:space="0" w:color="auto"/>
            <w:bottom w:val="none" w:sz="0" w:space="0" w:color="auto"/>
            <w:right w:val="none" w:sz="0" w:space="0" w:color="auto"/>
          </w:divBdr>
        </w:div>
        <w:div w:id="1408189737">
          <w:marLeft w:val="0"/>
          <w:marRight w:val="0"/>
          <w:marTop w:val="0"/>
          <w:marBottom w:val="0"/>
          <w:divBdr>
            <w:top w:val="none" w:sz="0" w:space="0" w:color="auto"/>
            <w:left w:val="none" w:sz="0" w:space="0" w:color="auto"/>
            <w:bottom w:val="none" w:sz="0" w:space="0" w:color="auto"/>
            <w:right w:val="none" w:sz="0" w:space="0" w:color="auto"/>
          </w:divBdr>
        </w:div>
        <w:div w:id="1470322190">
          <w:marLeft w:val="0"/>
          <w:marRight w:val="0"/>
          <w:marTop w:val="0"/>
          <w:marBottom w:val="0"/>
          <w:divBdr>
            <w:top w:val="none" w:sz="0" w:space="0" w:color="auto"/>
            <w:left w:val="none" w:sz="0" w:space="0" w:color="auto"/>
            <w:bottom w:val="none" w:sz="0" w:space="0" w:color="auto"/>
            <w:right w:val="none" w:sz="0" w:space="0" w:color="auto"/>
          </w:divBdr>
        </w:div>
        <w:div w:id="1961689185">
          <w:marLeft w:val="0"/>
          <w:marRight w:val="0"/>
          <w:marTop w:val="0"/>
          <w:marBottom w:val="0"/>
          <w:divBdr>
            <w:top w:val="none" w:sz="0" w:space="0" w:color="auto"/>
            <w:left w:val="none" w:sz="0" w:space="0" w:color="auto"/>
            <w:bottom w:val="none" w:sz="0" w:space="0" w:color="auto"/>
            <w:right w:val="none" w:sz="0" w:space="0" w:color="auto"/>
          </w:divBdr>
        </w:div>
        <w:div w:id="365834121">
          <w:marLeft w:val="0"/>
          <w:marRight w:val="0"/>
          <w:marTop w:val="0"/>
          <w:marBottom w:val="0"/>
          <w:divBdr>
            <w:top w:val="none" w:sz="0" w:space="0" w:color="auto"/>
            <w:left w:val="none" w:sz="0" w:space="0" w:color="auto"/>
            <w:bottom w:val="none" w:sz="0" w:space="0" w:color="auto"/>
            <w:right w:val="none" w:sz="0" w:space="0" w:color="auto"/>
          </w:divBdr>
        </w:div>
        <w:div w:id="532614599">
          <w:marLeft w:val="0"/>
          <w:marRight w:val="0"/>
          <w:marTop w:val="0"/>
          <w:marBottom w:val="0"/>
          <w:divBdr>
            <w:top w:val="none" w:sz="0" w:space="0" w:color="auto"/>
            <w:left w:val="none" w:sz="0" w:space="0" w:color="auto"/>
            <w:bottom w:val="none" w:sz="0" w:space="0" w:color="auto"/>
            <w:right w:val="none" w:sz="0" w:space="0" w:color="auto"/>
          </w:divBdr>
        </w:div>
      </w:divsChild>
    </w:div>
    <w:div w:id="600455225">
      <w:bodyDiv w:val="1"/>
      <w:marLeft w:val="0"/>
      <w:marRight w:val="0"/>
      <w:marTop w:val="0"/>
      <w:marBottom w:val="0"/>
      <w:divBdr>
        <w:top w:val="none" w:sz="0" w:space="0" w:color="auto"/>
        <w:left w:val="none" w:sz="0" w:space="0" w:color="auto"/>
        <w:bottom w:val="none" w:sz="0" w:space="0" w:color="auto"/>
        <w:right w:val="none" w:sz="0" w:space="0" w:color="auto"/>
      </w:divBdr>
    </w:div>
    <w:div w:id="1433088883">
      <w:bodyDiv w:val="1"/>
      <w:marLeft w:val="0"/>
      <w:marRight w:val="0"/>
      <w:marTop w:val="0"/>
      <w:marBottom w:val="0"/>
      <w:divBdr>
        <w:top w:val="none" w:sz="0" w:space="0" w:color="auto"/>
        <w:left w:val="none" w:sz="0" w:space="0" w:color="auto"/>
        <w:bottom w:val="none" w:sz="0" w:space="0" w:color="auto"/>
        <w:right w:val="none" w:sz="0" w:space="0" w:color="auto"/>
      </w:divBdr>
    </w:div>
    <w:div w:id="1551070419">
      <w:bodyDiv w:val="1"/>
      <w:marLeft w:val="0"/>
      <w:marRight w:val="0"/>
      <w:marTop w:val="0"/>
      <w:marBottom w:val="0"/>
      <w:divBdr>
        <w:top w:val="none" w:sz="0" w:space="0" w:color="auto"/>
        <w:left w:val="none" w:sz="0" w:space="0" w:color="auto"/>
        <w:bottom w:val="none" w:sz="0" w:space="0" w:color="auto"/>
        <w:right w:val="none" w:sz="0" w:space="0" w:color="auto"/>
      </w:divBdr>
    </w:div>
    <w:div w:id="2044012970">
      <w:bodyDiv w:val="1"/>
      <w:marLeft w:val="0"/>
      <w:marRight w:val="0"/>
      <w:marTop w:val="0"/>
      <w:marBottom w:val="0"/>
      <w:divBdr>
        <w:top w:val="none" w:sz="0" w:space="0" w:color="auto"/>
        <w:left w:val="none" w:sz="0" w:space="0" w:color="auto"/>
        <w:bottom w:val="none" w:sz="0" w:space="0" w:color="auto"/>
        <w:right w:val="none" w:sz="0" w:space="0" w:color="auto"/>
      </w:divBdr>
    </w:div>
    <w:div w:id="21427294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ias\Documents\tgm\Versand_1-2020\tgm_Briefvorlage_Kopf_und_Fusszeile_2019.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97880-FA4A-6A4D-B88B-180EBCA4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C:\Users\Matthias\Documents\tgm\Versand_1-2020\tgm_Briefvorlage_Kopf_und_Fusszeile_2019.dot</Template>
  <TotalTime>0</TotalTime>
  <Pages>2</Pages>
  <Words>390</Words>
  <Characters>2742</Characters>
  <Application>Microsoft Office Word</Application>
  <DocSecurity>0</DocSecurity>
  <Lines>62</Lines>
  <Paragraphs>19</Paragraphs>
  <ScaleCrop>false</ScaleCrop>
  <HeadingPairs>
    <vt:vector size="2" baseType="variant">
      <vt:variant>
        <vt:lpstr>Titel</vt:lpstr>
      </vt:variant>
      <vt:variant>
        <vt:i4>1</vt:i4>
      </vt:variant>
    </vt:vector>
  </HeadingPairs>
  <TitlesOfParts>
    <vt:vector size="1" baseType="lpstr">
      <vt:lpstr/>
    </vt:vector>
  </TitlesOfParts>
  <Manager/>
  <Company>tgm – Typographische Gesellschaft München</Company>
  <LinksUpToDate>false</LinksUpToDate>
  <CharactersWithSpaces>3113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Sebastian Müller</dc:creator>
  <cp:keywords/>
  <dc:description/>
  <cp:lastModifiedBy>microsoft@aurum-media.com</cp:lastModifiedBy>
  <cp:revision>18</cp:revision>
  <cp:lastPrinted>2021-04-05T23:51:00Z</cp:lastPrinted>
  <dcterms:created xsi:type="dcterms:W3CDTF">2021-01-25T11:32:00Z</dcterms:created>
  <dcterms:modified xsi:type="dcterms:W3CDTF">2021-04-06T14:16:00Z</dcterms:modified>
  <cp:category/>
</cp:coreProperties>
</file>